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CA720" w14:textId="77777777" w:rsidR="00066721" w:rsidRPr="00433434" w:rsidRDefault="00066721" w:rsidP="00066721">
      <w:pPr>
        <w:spacing w:after="0" w:line="240" w:lineRule="auto"/>
        <w:jc w:val="center"/>
        <w:rPr>
          <w:rFonts w:ascii="Times New Roman" w:hAnsi="Times New Roman" w:cs="Times New Roman"/>
          <w:b/>
          <w:bCs/>
          <w:sz w:val="24"/>
          <w:szCs w:val="24"/>
        </w:rPr>
      </w:pPr>
      <w:r w:rsidRPr="00433434">
        <w:rPr>
          <w:rFonts w:ascii="Times New Roman" w:hAnsi="Times New Roman" w:cs="Times New Roman"/>
          <w:b/>
          <w:bCs/>
          <w:sz w:val="24"/>
          <w:szCs w:val="24"/>
        </w:rPr>
        <w:t>ПЕРЕЛІК</w:t>
      </w:r>
    </w:p>
    <w:p w14:paraId="72846CB6" w14:textId="77777777" w:rsidR="00066721" w:rsidRDefault="00066721" w:rsidP="000667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об’єктів топоніміки, що підлягають найменуванню на території м. Буча</w:t>
      </w:r>
    </w:p>
    <w:p w14:paraId="5D4B7488" w14:textId="77777777" w:rsidR="00066721" w:rsidRDefault="00066721" w:rsidP="00066721">
      <w:pPr>
        <w:spacing w:after="0" w:line="240" w:lineRule="auto"/>
        <w:jc w:val="center"/>
        <w:rPr>
          <w:rFonts w:ascii="Times New Roman" w:hAnsi="Times New Roman" w:cs="Times New Roman"/>
          <w:sz w:val="24"/>
          <w:szCs w:val="24"/>
        </w:rPr>
      </w:pPr>
    </w:p>
    <w:tbl>
      <w:tblPr>
        <w:tblStyle w:val="a4"/>
        <w:tblW w:w="14879" w:type="dxa"/>
        <w:tblLook w:val="04A0" w:firstRow="1" w:lastRow="0" w:firstColumn="1" w:lastColumn="0" w:noHBand="0" w:noVBand="1"/>
      </w:tblPr>
      <w:tblGrid>
        <w:gridCol w:w="795"/>
        <w:gridCol w:w="1179"/>
        <w:gridCol w:w="2557"/>
        <w:gridCol w:w="10348"/>
      </w:tblGrid>
      <w:tr w:rsidR="00066721" w:rsidRPr="00010F6C" w14:paraId="002B88BE" w14:textId="77777777" w:rsidTr="00CB6326">
        <w:tc>
          <w:tcPr>
            <w:tcW w:w="795" w:type="dxa"/>
            <w:vAlign w:val="center"/>
          </w:tcPr>
          <w:p w14:paraId="32C26D55"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w:t>
            </w:r>
          </w:p>
          <w:p w14:paraId="67E92D3E" w14:textId="77777777" w:rsidR="00066721" w:rsidRPr="00010F6C" w:rsidRDefault="00066721" w:rsidP="00CB6326">
            <w:pPr>
              <w:rPr>
                <w:rFonts w:ascii="Times New Roman" w:hAnsi="Times New Roman" w:cs="Times New Roman"/>
                <w:lang w:val="uk-UA"/>
              </w:rPr>
            </w:pPr>
            <w:proofErr w:type="spellStart"/>
            <w:r w:rsidRPr="00010F6C">
              <w:rPr>
                <w:rFonts w:ascii="Times New Roman" w:hAnsi="Times New Roman" w:cs="Times New Roman"/>
                <w:lang w:val="uk-UA"/>
              </w:rPr>
              <w:t>зп</w:t>
            </w:r>
            <w:proofErr w:type="spellEnd"/>
            <w:r w:rsidRPr="00010F6C">
              <w:rPr>
                <w:rFonts w:ascii="Times New Roman" w:hAnsi="Times New Roman" w:cs="Times New Roman"/>
                <w:lang w:val="uk-UA"/>
              </w:rPr>
              <w:t>/н</w:t>
            </w:r>
          </w:p>
        </w:tc>
        <w:tc>
          <w:tcPr>
            <w:tcW w:w="1179" w:type="dxa"/>
            <w:vAlign w:val="center"/>
          </w:tcPr>
          <w:p w14:paraId="77799BC8" w14:textId="77777777" w:rsidR="00066721" w:rsidRPr="00010F6C" w:rsidRDefault="00066721" w:rsidP="00CB6326">
            <w:pPr>
              <w:jc w:val="center"/>
              <w:rPr>
                <w:rFonts w:ascii="Times New Roman" w:hAnsi="Times New Roman" w:cs="Times New Roman"/>
                <w:lang w:val="uk-UA"/>
              </w:rPr>
            </w:pPr>
            <w:r w:rsidRPr="00010F6C">
              <w:rPr>
                <w:rFonts w:ascii="Times New Roman" w:hAnsi="Times New Roman" w:cs="Times New Roman"/>
                <w:lang w:val="uk-UA"/>
              </w:rPr>
              <w:t xml:space="preserve">Об’єкт права власності </w:t>
            </w:r>
          </w:p>
        </w:tc>
        <w:tc>
          <w:tcPr>
            <w:tcW w:w="2557" w:type="dxa"/>
            <w:vAlign w:val="center"/>
          </w:tcPr>
          <w:p w14:paraId="0F5A35F4" w14:textId="77777777" w:rsidR="00066721" w:rsidRPr="00010F6C" w:rsidRDefault="00066721" w:rsidP="00CB6326">
            <w:pPr>
              <w:jc w:val="center"/>
              <w:rPr>
                <w:rFonts w:ascii="Times New Roman" w:hAnsi="Times New Roman" w:cs="Times New Roman"/>
                <w:lang w:val="uk-UA"/>
              </w:rPr>
            </w:pPr>
            <w:r w:rsidRPr="00010F6C">
              <w:rPr>
                <w:rFonts w:ascii="Times New Roman" w:hAnsi="Times New Roman" w:cs="Times New Roman"/>
                <w:lang w:val="uk-UA"/>
              </w:rPr>
              <w:t>Назва, що пропонується для найменування (пропозиції членів комісії)</w:t>
            </w:r>
          </w:p>
        </w:tc>
        <w:tc>
          <w:tcPr>
            <w:tcW w:w="10348" w:type="dxa"/>
            <w:vAlign w:val="center"/>
          </w:tcPr>
          <w:p w14:paraId="12D49381" w14:textId="77777777" w:rsidR="00066721" w:rsidRPr="00010F6C" w:rsidRDefault="00066721" w:rsidP="00CB6326">
            <w:pPr>
              <w:jc w:val="center"/>
              <w:rPr>
                <w:rFonts w:ascii="Times New Roman" w:hAnsi="Times New Roman" w:cs="Times New Roman"/>
                <w:lang w:val="uk-UA"/>
              </w:rPr>
            </w:pPr>
            <w:r w:rsidRPr="00010F6C">
              <w:rPr>
                <w:rFonts w:ascii="Times New Roman" w:hAnsi="Times New Roman" w:cs="Times New Roman"/>
                <w:lang w:val="uk-UA"/>
              </w:rPr>
              <w:t xml:space="preserve">Коротка довідка про особу на ім’я якої </w:t>
            </w:r>
            <w:proofErr w:type="spellStart"/>
            <w:r w:rsidRPr="00010F6C">
              <w:rPr>
                <w:rFonts w:ascii="Times New Roman" w:hAnsi="Times New Roman" w:cs="Times New Roman"/>
                <w:lang w:val="uk-UA"/>
              </w:rPr>
              <w:t>найменовується</w:t>
            </w:r>
            <w:proofErr w:type="spellEnd"/>
            <w:r w:rsidRPr="00010F6C">
              <w:rPr>
                <w:rFonts w:ascii="Times New Roman" w:hAnsi="Times New Roman" w:cs="Times New Roman"/>
                <w:lang w:val="uk-UA"/>
              </w:rPr>
              <w:t xml:space="preserve"> об’єкт</w:t>
            </w:r>
          </w:p>
        </w:tc>
      </w:tr>
      <w:tr w:rsidR="00066721" w:rsidRPr="00010F6C" w14:paraId="55496C1E" w14:textId="77777777" w:rsidTr="00CB6326">
        <w:trPr>
          <w:trHeight w:val="410"/>
        </w:trPr>
        <w:tc>
          <w:tcPr>
            <w:tcW w:w="14879" w:type="dxa"/>
            <w:gridSpan w:val="4"/>
            <w:vAlign w:val="center"/>
          </w:tcPr>
          <w:p w14:paraId="2129A270" w14:textId="77777777" w:rsidR="00066721" w:rsidRPr="00010F6C" w:rsidRDefault="00066721" w:rsidP="00CB6326">
            <w:pPr>
              <w:jc w:val="center"/>
              <w:rPr>
                <w:rFonts w:ascii="Times New Roman" w:hAnsi="Times New Roman" w:cs="Times New Roman"/>
                <w:b/>
                <w:bCs/>
                <w:lang w:val="uk-UA"/>
              </w:rPr>
            </w:pPr>
            <w:r w:rsidRPr="00010F6C">
              <w:rPr>
                <w:rFonts w:ascii="Times New Roman" w:hAnsi="Times New Roman" w:cs="Times New Roman"/>
                <w:b/>
                <w:bCs/>
                <w:lang w:val="uk-UA"/>
              </w:rPr>
              <w:t>місто Буча, мікрорайон в межах вулиць Степана Руданського, Києво-</w:t>
            </w:r>
            <w:proofErr w:type="spellStart"/>
            <w:r w:rsidRPr="00010F6C">
              <w:rPr>
                <w:rFonts w:ascii="Times New Roman" w:hAnsi="Times New Roman" w:cs="Times New Roman"/>
                <w:b/>
                <w:bCs/>
                <w:lang w:val="uk-UA"/>
              </w:rPr>
              <w:t>Мироцька</w:t>
            </w:r>
            <w:proofErr w:type="spellEnd"/>
            <w:r w:rsidRPr="00010F6C">
              <w:rPr>
                <w:rFonts w:ascii="Times New Roman" w:hAnsi="Times New Roman" w:cs="Times New Roman"/>
                <w:b/>
                <w:bCs/>
                <w:lang w:val="uk-UA"/>
              </w:rPr>
              <w:t xml:space="preserve"> та </w:t>
            </w:r>
            <w:proofErr w:type="spellStart"/>
            <w:r w:rsidRPr="00010F6C">
              <w:rPr>
                <w:rFonts w:ascii="Times New Roman" w:hAnsi="Times New Roman" w:cs="Times New Roman"/>
                <w:b/>
                <w:bCs/>
                <w:lang w:val="uk-UA"/>
              </w:rPr>
              <w:t>Ястремська</w:t>
            </w:r>
            <w:proofErr w:type="spellEnd"/>
          </w:p>
        </w:tc>
      </w:tr>
      <w:tr w:rsidR="00066721" w:rsidRPr="00010F6C" w14:paraId="1A4C801B" w14:textId="77777777" w:rsidTr="00CB6326">
        <w:tc>
          <w:tcPr>
            <w:tcW w:w="795" w:type="dxa"/>
            <w:vAlign w:val="center"/>
          </w:tcPr>
          <w:p w14:paraId="7CC5A36C" w14:textId="77777777" w:rsidR="00066721" w:rsidRPr="00010F6C" w:rsidRDefault="00066721" w:rsidP="00CB6326">
            <w:pPr>
              <w:ind w:left="710"/>
              <w:rPr>
                <w:rFonts w:ascii="Times New Roman" w:hAnsi="Times New Roman" w:cs="Times New Roman"/>
                <w:lang w:val="uk-UA"/>
              </w:rPr>
            </w:pPr>
          </w:p>
        </w:tc>
        <w:tc>
          <w:tcPr>
            <w:tcW w:w="1179" w:type="dxa"/>
            <w:vAlign w:val="center"/>
          </w:tcPr>
          <w:p w14:paraId="451B4EFC"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вулиця</w:t>
            </w:r>
          </w:p>
        </w:tc>
        <w:tc>
          <w:tcPr>
            <w:tcW w:w="2557" w:type="dxa"/>
            <w:vAlign w:val="center"/>
          </w:tcPr>
          <w:p w14:paraId="43B1F0FD"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Агатангела Кримського</w:t>
            </w:r>
          </w:p>
        </w:tc>
        <w:tc>
          <w:tcPr>
            <w:tcW w:w="10348" w:type="dxa"/>
            <w:vAlign w:val="center"/>
          </w:tcPr>
          <w:p w14:paraId="1C76F2C7"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(1871 – 1942) – науковець-сходознавець, перекладач, історик, поліглот (понад 80 мов), один з засновників Української академії наук, чиє ім'я в 1970 р. занесене до переліку видатних діячів світу ЮНЕСКО; дослідник розвитку української літературної мови, упорядник першого видання “Головних правил українського правопису”.</w:t>
            </w:r>
          </w:p>
        </w:tc>
      </w:tr>
      <w:tr w:rsidR="00066721" w:rsidRPr="00010F6C" w14:paraId="7C2F13FC" w14:textId="77777777" w:rsidTr="00CB6326">
        <w:tc>
          <w:tcPr>
            <w:tcW w:w="795" w:type="dxa"/>
            <w:vAlign w:val="center"/>
          </w:tcPr>
          <w:p w14:paraId="03DB4E0D" w14:textId="77777777" w:rsidR="00066721" w:rsidRPr="00010F6C" w:rsidRDefault="00066721" w:rsidP="00CB6326">
            <w:pPr>
              <w:ind w:left="710"/>
              <w:rPr>
                <w:rFonts w:ascii="Times New Roman" w:hAnsi="Times New Roman" w:cs="Times New Roman"/>
                <w:lang w:val="uk-UA"/>
              </w:rPr>
            </w:pPr>
          </w:p>
        </w:tc>
        <w:tc>
          <w:tcPr>
            <w:tcW w:w="1179" w:type="dxa"/>
            <w:vAlign w:val="center"/>
          </w:tcPr>
          <w:p w14:paraId="0F4DEBB8"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вулиця</w:t>
            </w:r>
          </w:p>
        </w:tc>
        <w:tc>
          <w:tcPr>
            <w:tcW w:w="2557" w:type="dxa"/>
            <w:vAlign w:val="center"/>
          </w:tcPr>
          <w:p w14:paraId="3B589EA7"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Сергія Єфремова</w:t>
            </w:r>
          </w:p>
        </w:tc>
        <w:tc>
          <w:tcPr>
            <w:tcW w:w="10348" w:type="dxa"/>
            <w:vAlign w:val="center"/>
          </w:tcPr>
          <w:p w14:paraId="51CB37F8"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(1876 – 1939) –громадсько-політичний і державний діяч, літературний критик, публіцист, історик літератури, академік Української академії наук, творець першої академічної літературознавчої праці  «Історія українського письменства», один із засновників української журналістики, педагог, видавець. Саме С. Єфремов запропонував назву «Українська Народна Республіка», тому вважається «хрещеним батьком» УНР. Засновник низки</w:t>
            </w:r>
          </w:p>
        </w:tc>
      </w:tr>
      <w:tr w:rsidR="00066721" w:rsidRPr="00010F6C" w14:paraId="4918FCFF" w14:textId="77777777" w:rsidTr="00CB6326">
        <w:tc>
          <w:tcPr>
            <w:tcW w:w="795" w:type="dxa"/>
            <w:vAlign w:val="center"/>
          </w:tcPr>
          <w:p w14:paraId="351EA428" w14:textId="77777777" w:rsidR="00066721" w:rsidRPr="00010F6C" w:rsidRDefault="00066721" w:rsidP="00CB6326">
            <w:pPr>
              <w:ind w:left="514"/>
              <w:rPr>
                <w:rFonts w:ascii="Times New Roman" w:hAnsi="Times New Roman" w:cs="Times New Roman"/>
                <w:lang w:val="uk-UA"/>
              </w:rPr>
            </w:pPr>
          </w:p>
        </w:tc>
        <w:tc>
          <w:tcPr>
            <w:tcW w:w="1179" w:type="dxa"/>
            <w:vAlign w:val="center"/>
          </w:tcPr>
          <w:p w14:paraId="738C64E0"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вулиця</w:t>
            </w:r>
          </w:p>
        </w:tc>
        <w:tc>
          <w:tcPr>
            <w:tcW w:w="2557" w:type="dxa"/>
            <w:vAlign w:val="center"/>
          </w:tcPr>
          <w:p w14:paraId="6C06D71D" w14:textId="77777777" w:rsidR="00066721" w:rsidRPr="00010F6C" w:rsidRDefault="00066721" w:rsidP="00CB6326">
            <w:pPr>
              <w:pStyle w:val="a3"/>
              <w:ind w:left="119"/>
              <w:rPr>
                <w:rFonts w:ascii="Times New Roman" w:hAnsi="Times New Roman" w:cs="Times New Roman"/>
                <w:lang w:val="uk-UA"/>
              </w:rPr>
            </w:pPr>
            <w:r w:rsidRPr="00010F6C">
              <w:rPr>
                <w:rFonts w:ascii="Times New Roman" w:hAnsi="Times New Roman" w:cs="Times New Roman"/>
                <w:lang w:val="uk-UA"/>
              </w:rPr>
              <w:t>Євгена Чикаленка</w:t>
            </w:r>
          </w:p>
        </w:tc>
        <w:tc>
          <w:tcPr>
            <w:tcW w:w="10348" w:type="dxa"/>
            <w:vAlign w:val="center"/>
          </w:tcPr>
          <w:p w14:paraId="5D77698C"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(1861 – 1929) – громадський діяч, благодійник, меценат української культури, агроном, землевласник, видавець, публіцист, один із ініціаторів скликання Центральної Ради.</w:t>
            </w:r>
          </w:p>
        </w:tc>
      </w:tr>
      <w:tr w:rsidR="00066721" w:rsidRPr="00010F6C" w14:paraId="7D181399" w14:textId="77777777" w:rsidTr="00CB6326">
        <w:tc>
          <w:tcPr>
            <w:tcW w:w="795" w:type="dxa"/>
            <w:vAlign w:val="center"/>
          </w:tcPr>
          <w:p w14:paraId="5EAE9402" w14:textId="77777777" w:rsidR="00066721" w:rsidRPr="00010F6C" w:rsidRDefault="00066721" w:rsidP="00CB6326">
            <w:pPr>
              <w:ind w:left="514"/>
              <w:rPr>
                <w:rFonts w:ascii="Times New Roman" w:hAnsi="Times New Roman" w:cs="Times New Roman"/>
                <w:lang w:val="uk-UA"/>
              </w:rPr>
            </w:pPr>
          </w:p>
        </w:tc>
        <w:tc>
          <w:tcPr>
            <w:tcW w:w="1179" w:type="dxa"/>
            <w:vAlign w:val="center"/>
          </w:tcPr>
          <w:p w14:paraId="6A70F49B"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вулиця</w:t>
            </w:r>
          </w:p>
        </w:tc>
        <w:tc>
          <w:tcPr>
            <w:tcW w:w="2557" w:type="dxa"/>
            <w:vAlign w:val="center"/>
          </w:tcPr>
          <w:p w14:paraId="0A64BD06"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Володимира Самійленка</w:t>
            </w:r>
          </w:p>
        </w:tc>
        <w:tc>
          <w:tcPr>
            <w:tcW w:w="10348" w:type="dxa"/>
            <w:vAlign w:val="center"/>
          </w:tcPr>
          <w:p w14:paraId="55B43312"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 xml:space="preserve">(1864 – 1925) – поет-лірик, сатирик, драматург, перекладач. </w:t>
            </w:r>
          </w:p>
        </w:tc>
      </w:tr>
      <w:tr w:rsidR="00066721" w:rsidRPr="00010F6C" w14:paraId="044E3ABB" w14:textId="77777777" w:rsidTr="00CB6326">
        <w:tc>
          <w:tcPr>
            <w:tcW w:w="795" w:type="dxa"/>
            <w:vAlign w:val="center"/>
          </w:tcPr>
          <w:p w14:paraId="1FB4E186"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793C9EC7"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25A434FA"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Юліана Редька</w:t>
            </w:r>
          </w:p>
        </w:tc>
        <w:tc>
          <w:tcPr>
            <w:tcW w:w="10348" w:type="dxa"/>
            <w:vAlign w:val="center"/>
          </w:tcPr>
          <w:p w14:paraId="279117E4"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(1905 – 1993) – мовознавець, письменник, перекладач, доктор філологічних наук, почесний член НТШ, фахівець з української антропонімії, дослідник проблеми української ономастики.</w:t>
            </w:r>
          </w:p>
        </w:tc>
      </w:tr>
      <w:tr w:rsidR="00066721" w:rsidRPr="00010F6C" w14:paraId="6C7A214E" w14:textId="77777777" w:rsidTr="00CB6326">
        <w:tc>
          <w:tcPr>
            <w:tcW w:w="795" w:type="dxa"/>
            <w:vAlign w:val="center"/>
          </w:tcPr>
          <w:p w14:paraId="482FD48D"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6DF9FD09"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2A6D3DFA"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Івана Огієнка</w:t>
            </w:r>
          </w:p>
        </w:tc>
        <w:tc>
          <w:tcPr>
            <w:tcW w:w="10348" w:type="dxa"/>
            <w:vAlign w:val="center"/>
          </w:tcPr>
          <w:p w14:paraId="3BEF7577"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 xml:space="preserve">(митрополит Іларіон, 1882 – 1972) – вчений-енциклопедист, мовознавець, лексикограф, богослов, історик церкви, педагог, культурний діяч.  Член Київського товариства </w:t>
            </w:r>
            <w:proofErr w:type="spellStart"/>
            <w:r w:rsidRPr="00010F6C">
              <w:rPr>
                <w:rFonts w:ascii="Times New Roman" w:hAnsi="Times New Roman" w:cs="Times New Roman"/>
                <w:lang w:val="uk-UA"/>
              </w:rPr>
              <w:t>старожитностей</w:t>
            </w:r>
            <w:proofErr w:type="spellEnd"/>
            <w:r w:rsidRPr="00010F6C">
              <w:rPr>
                <w:rFonts w:ascii="Times New Roman" w:hAnsi="Times New Roman" w:cs="Times New Roman"/>
                <w:lang w:val="uk-UA"/>
              </w:rPr>
              <w:t xml:space="preserve"> і мистецтв, дійсний член Наукового товариства імені Т. Шевченка. Перший ректор Кам'янець-Подільського державного українського університету.</w:t>
            </w:r>
          </w:p>
        </w:tc>
      </w:tr>
      <w:tr w:rsidR="00066721" w:rsidRPr="00010F6C" w14:paraId="109E814E" w14:textId="77777777" w:rsidTr="00CB6326">
        <w:tc>
          <w:tcPr>
            <w:tcW w:w="795" w:type="dxa"/>
            <w:vAlign w:val="center"/>
          </w:tcPr>
          <w:p w14:paraId="245CADB1"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128018A0"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провулок</w:t>
            </w:r>
          </w:p>
        </w:tc>
        <w:tc>
          <w:tcPr>
            <w:tcW w:w="2557" w:type="dxa"/>
            <w:vAlign w:val="center"/>
          </w:tcPr>
          <w:p w14:paraId="573D63E0"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Івана Огієнка</w:t>
            </w:r>
          </w:p>
        </w:tc>
        <w:tc>
          <w:tcPr>
            <w:tcW w:w="10348" w:type="dxa"/>
            <w:vAlign w:val="center"/>
          </w:tcPr>
          <w:p w14:paraId="692D7997" w14:textId="77777777" w:rsidR="00066721" w:rsidRPr="00010F6C" w:rsidRDefault="00066721" w:rsidP="00CB6326">
            <w:pPr>
              <w:jc w:val="center"/>
              <w:rPr>
                <w:rFonts w:ascii="Times New Roman" w:hAnsi="Times New Roman" w:cs="Times New Roman"/>
                <w:lang w:val="uk-UA"/>
              </w:rPr>
            </w:pPr>
            <w:r w:rsidRPr="00010F6C">
              <w:rPr>
                <w:rFonts w:ascii="Times New Roman" w:hAnsi="Times New Roman" w:cs="Times New Roman"/>
                <w:lang w:val="uk-UA"/>
              </w:rPr>
              <w:t>--«--</w:t>
            </w:r>
          </w:p>
        </w:tc>
      </w:tr>
      <w:tr w:rsidR="00066721" w:rsidRPr="00010F6C" w14:paraId="2CEB7FCF" w14:textId="77777777" w:rsidTr="00CB6326">
        <w:tc>
          <w:tcPr>
            <w:tcW w:w="795" w:type="dxa"/>
            <w:vAlign w:val="center"/>
          </w:tcPr>
          <w:p w14:paraId="2BD352F2"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6521DDEF"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провулок </w:t>
            </w:r>
          </w:p>
        </w:tc>
        <w:tc>
          <w:tcPr>
            <w:tcW w:w="2557" w:type="dxa"/>
            <w:vAlign w:val="center"/>
          </w:tcPr>
          <w:p w14:paraId="5F4C19BA"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Павла Вірського</w:t>
            </w:r>
          </w:p>
        </w:tc>
        <w:tc>
          <w:tcPr>
            <w:tcW w:w="10348" w:type="dxa"/>
            <w:vAlign w:val="center"/>
          </w:tcPr>
          <w:p w14:paraId="0583D0BC"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(1905 - 1975) — український танцівник і хореограф, Народний артист СРСР.</w:t>
            </w:r>
          </w:p>
        </w:tc>
      </w:tr>
      <w:tr w:rsidR="00066721" w:rsidRPr="00010F6C" w14:paraId="1D77C54A" w14:textId="77777777" w:rsidTr="00CB6326">
        <w:tc>
          <w:tcPr>
            <w:tcW w:w="795" w:type="dxa"/>
            <w:vAlign w:val="center"/>
          </w:tcPr>
          <w:p w14:paraId="6192F4ED"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5DCB01EF"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провулок </w:t>
            </w:r>
          </w:p>
        </w:tc>
        <w:tc>
          <w:tcPr>
            <w:tcW w:w="2557" w:type="dxa"/>
            <w:vAlign w:val="center"/>
          </w:tcPr>
          <w:p w14:paraId="501625DC" w14:textId="77777777" w:rsidR="00066721" w:rsidRPr="00010F6C" w:rsidRDefault="00066721" w:rsidP="00CB6326">
            <w:pPr>
              <w:rPr>
                <w:rFonts w:ascii="Times New Roman" w:hAnsi="Times New Roman" w:cs="Times New Roman"/>
                <w:sz w:val="24"/>
                <w:szCs w:val="24"/>
                <w:lang w:val="uk-UA"/>
              </w:rPr>
            </w:pPr>
            <w:proofErr w:type="spellStart"/>
            <w:r w:rsidRPr="00010F6C">
              <w:rPr>
                <w:rFonts w:ascii="Times New Roman" w:hAnsi="Times New Roman" w:cs="Times New Roman"/>
                <w:sz w:val="24"/>
                <w:szCs w:val="24"/>
                <w:lang w:val="uk-UA"/>
              </w:rPr>
              <w:t>Ястремський</w:t>
            </w:r>
            <w:proofErr w:type="spellEnd"/>
          </w:p>
        </w:tc>
        <w:tc>
          <w:tcPr>
            <w:tcW w:w="10348" w:type="dxa"/>
            <w:vAlign w:val="center"/>
          </w:tcPr>
          <w:p w14:paraId="7CB7424F" w14:textId="77777777" w:rsidR="00066721" w:rsidRPr="00010F6C" w:rsidRDefault="00066721" w:rsidP="00CB6326">
            <w:pPr>
              <w:rPr>
                <w:rFonts w:ascii="Times New Roman" w:hAnsi="Times New Roman" w:cs="Times New Roman"/>
                <w:lang w:val="uk-UA"/>
              </w:rPr>
            </w:pPr>
          </w:p>
        </w:tc>
      </w:tr>
      <w:tr w:rsidR="00066721" w:rsidRPr="00010F6C" w14:paraId="70C97C5C" w14:textId="77777777" w:rsidTr="00CB6326">
        <w:tc>
          <w:tcPr>
            <w:tcW w:w="795" w:type="dxa"/>
            <w:vAlign w:val="center"/>
          </w:tcPr>
          <w:p w14:paraId="16D873A3"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08D90032"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07E938B0"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Леоніда </w:t>
            </w:r>
            <w:proofErr w:type="spellStart"/>
            <w:r w:rsidRPr="00010F6C">
              <w:rPr>
                <w:rFonts w:ascii="Times New Roman" w:hAnsi="Times New Roman" w:cs="Times New Roman"/>
                <w:sz w:val="24"/>
                <w:szCs w:val="24"/>
                <w:lang w:val="uk-UA"/>
              </w:rPr>
              <w:t>Череватенка</w:t>
            </w:r>
            <w:proofErr w:type="spellEnd"/>
          </w:p>
        </w:tc>
        <w:tc>
          <w:tcPr>
            <w:tcW w:w="10348" w:type="dxa"/>
            <w:vAlign w:val="center"/>
          </w:tcPr>
          <w:p w14:paraId="19306619"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(1938 2014) — український поет, мистецтвознавець, кінокритик, сценарист. Член Національної спілки письменників України, член Історичного клубу Холодний Яр.</w:t>
            </w:r>
          </w:p>
        </w:tc>
      </w:tr>
      <w:tr w:rsidR="00066721" w:rsidRPr="00010F6C" w14:paraId="110364EE" w14:textId="77777777" w:rsidTr="00CB6326">
        <w:tc>
          <w:tcPr>
            <w:tcW w:w="795" w:type="dxa"/>
            <w:vAlign w:val="center"/>
          </w:tcPr>
          <w:p w14:paraId="7CB4C6DC"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3E3DE66D"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67BDAADA"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Уласа </w:t>
            </w:r>
            <w:proofErr w:type="spellStart"/>
            <w:r w:rsidRPr="00010F6C">
              <w:rPr>
                <w:rFonts w:ascii="Times New Roman" w:hAnsi="Times New Roman" w:cs="Times New Roman"/>
                <w:sz w:val="24"/>
                <w:szCs w:val="24"/>
                <w:lang w:val="uk-UA"/>
              </w:rPr>
              <w:t>Самчука</w:t>
            </w:r>
            <w:proofErr w:type="spellEnd"/>
          </w:p>
        </w:tc>
        <w:tc>
          <w:tcPr>
            <w:tcW w:w="10348" w:type="dxa"/>
            <w:vAlign w:val="center"/>
          </w:tcPr>
          <w:p w14:paraId="7250636E"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 xml:space="preserve">(1905 – 1987) – письменник, журналіст і публіцист, редактор, голова </w:t>
            </w:r>
            <w:proofErr w:type="spellStart"/>
            <w:r w:rsidRPr="00010F6C">
              <w:rPr>
                <w:rFonts w:ascii="Times New Roman" w:hAnsi="Times New Roman" w:cs="Times New Roman"/>
                <w:lang w:val="uk-UA"/>
              </w:rPr>
              <w:t>МУРу</w:t>
            </w:r>
            <w:proofErr w:type="spellEnd"/>
            <w:r w:rsidRPr="00010F6C">
              <w:rPr>
                <w:rFonts w:ascii="Times New Roman" w:hAnsi="Times New Roman" w:cs="Times New Roman"/>
                <w:lang w:val="uk-UA"/>
              </w:rPr>
              <w:t>, лауреат УММАН, член уряду УНР у вигнанні, член ОУП «Слово». Входив до складу ОУН.</w:t>
            </w:r>
          </w:p>
        </w:tc>
      </w:tr>
      <w:tr w:rsidR="00066721" w:rsidRPr="00010F6C" w14:paraId="61679A08" w14:textId="77777777" w:rsidTr="00CB6326">
        <w:tc>
          <w:tcPr>
            <w:tcW w:w="795" w:type="dxa"/>
            <w:vAlign w:val="center"/>
          </w:tcPr>
          <w:p w14:paraId="4A43BC94"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23A6437F"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3C782EC9" w14:textId="77777777" w:rsidR="00066721" w:rsidRPr="00010F6C" w:rsidRDefault="00066721" w:rsidP="00CB6326">
            <w:pPr>
              <w:rPr>
                <w:rFonts w:ascii="Times New Roman" w:hAnsi="Times New Roman" w:cs="Times New Roman"/>
                <w:sz w:val="24"/>
                <w:szCs w:val="24"/>
                <w:lang w:val="uk-UA"/>
              </w:rPr>
            </w:pPr>
            <w:proofErr w:type="spellStart"/>
            <w:r w:rsidRPr="00010F6C">
              <w:rPr>
                <w:rFonts w:ascii="Times New Roman" w:hAnsi="Times New Roman" w:cs="Times New Roman"/>
                <w:sz w:val="24"/>
                <w:szCs w:val="24"/>
                <w:lang w:val="uk-UA"/>
              </w:rPr>
              <w:t>Ігора</w:t>
            </w:r>
            <w:proofErr w:type="spellEnd"/>
            <w:r w:rsidRPr="00010F6C">
              <w:rPr>
                <w:rFonts w:ascii="Times New Roman" w:hAnsi="Times New Roman" w:cs="Times New Roman"/>
                <w:sz w:val="24"/>
                <w:szCs w:val="24"/>
                <w:lang w:val="uk-UA"/>
              </w:rPr>
              <w:t xml:space="preserve"> Сікорського</w:t>
            </w:r>
          </w:p>
        </w:tc>
        <w:tc>
          <w:tcPr>
            <w:tcW w:w="10348" w:type="dxa"/>
            <w:vAlign w:val="center"/>
          </w:tcPr>
          <w:p w14:paraId="69A7B214"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 xml:space="preserve"> (1889 - 1972) - всесвітньо відомий авіаконструктор, творець гелікоптерів, увійшов у світову історію авіації як автор перших у світовій практиці авіабудування багатомоторних літаків та гелікоптерів.</w:t>
            </w:r>
          </w:p>
        </w:tc>
      </w:tr>
      <w:tr w:rsidR="00066721" w:rsidRPr="00010F6C" w14:paraId="100E2260" w14:textId="77777777" w:rsidTr="00CB6326">
        <w:tc>
          <w:tcPr>
            <w:tcW w:w="795" w:type="dxa"/>
            <w:vAlign w:val="center"/>
          </w:tcPr>
          <w:p w14:paraId="5E8D0CE8"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6434FE9D"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вулиця </w:t>
            </w:r>
          </w:p>
        </w:tc>
        <w:tc>
          <w:tcPr>
            <w:tcW w:w="2557" w:type="dxa"/>
            <w:vAlign w:val="center"/>
          </w:tcPr>
          <w:p w14:paraId="6018C12C"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Вікентія Хвойки</w:t>
            </w:r>
          </w:p>
        </w:tc>
        <w:tc>
          <w:tcPr>
            <w:tcW w:w="10348" w:type="dxa"/>
            <w:vAlign w:val="center"/>
          </w:tcPr>
          <w:p w14:paraId="30B7A3A8"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(1850 - 1914) — український археолог, педагог чеського походження. Досліджував Трипільську, Черняхівську та Зарубинецьку культури.</w:t>
            </w:r>
          </w:p>
        </w:tc>
      </w:tr>
      <w:tr w:rsidR="00066721" w:rsidRPr="00010F6C" w14:paraId="11F315CB" w14:textId="77777777" w:rsidTr="00CB6326">
        <w:tc>
          <w:tcPr>
            <w:tcW w:w="795" w:type="dxa"/>
            <w:vAlign w:val="center"/>
          </w:tcPr>
          <w:p w14:paraId="09497526"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621FF617"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7F30AE89"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Миколи Лукаша</w:t>
            </w:r>
          </w:p>
        </w:tc>
        <w:tc>
          <w:tcPr>
            <w:tcW w:w="10348" w:type="dxa"/>
            <w:vAlign w:val="center"/>
          </w:tcPr>
          <w:p w14:paraId="09A4CA57"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 xml:space="preserve">(1919 – 1988) – перекладач, мовознавець, літературознавець, поліглот, дисидент-шістдесятник. Найвідоміші переклади: «Фауст» Й.-В. Гете, «Декамерон» Д. </w:t>
            </w:r>
            <w:proofErr w:type="spellStart"/>
            <w:r w:rsidRPr="00010F6C">
              <w:rPr>
                <w:rFonts w:ascii="Times New Roman" w:hAnsi="Times New Roman" w:cs="Times New Roman"/>
                <w:lang w:val="uk-UA"/>
              </w:rPr>
              <w:t>Бокаччо</w:t>
            </w:r>
            <w:proofErr w:type="spellEnd"/>
            <w:r w:rsidRPr="00010F6C">
              <w:rPr>
                <w:rFonts w:ascii="Times New Roman" w:hAnsi="Times New Roman" w:cs="Times New Roman"/>
                <w:lang w:val="uk-UA"/>
              </w:rPr>
              <w:t>, «Мадам Боварі» Г. Флобера, «Дон Кіхот» М. Сервантеса, лірика Ф. Шиллера та ін.</w:t>
            </w:r>
          </w:p>
        </w:tc>
      </w:tr>
      <w:tr w:rsidR="00066721" w:rsidRPr="00010F6C" w14:paraId="6A00BF0C" w14:textId="77777777" w:rsidTr="00CB6326">
        <w:tc>
          <w:tcPr>
            <w:tcW w:w="795" w:type="dxa"/>
            <w:vAlign w:val="center"/>
          </w:tcPr>
          <w:p w14:paraId="3597CA57"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1B3A2AEC"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218D65DF"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Левка </w:t>
            </w:r>
            <w:proofErr w:type="spellStart"/>
            <w:r w:rsidRPr="00010F6C">
              <w:rPr>
                <w:rFonts w:ascii="Times New Roman" w:hAnsi="Times New Roman" w:cs="Times New Roman"/>
                <w:sz w:val="24"/>
                <w:szCs w:val="24"/>
                <w:lang w:val="uk-UA"/>
              </w:rPr>
              <w:t>Мацієвича</w:t>
            </w:r>
            <w:proofErr w:type="spellEnd"/>
          </w:p>
        </w:tc>
        <w:tc>
          <w:tcPr>
            <w:tcW w:w="10348" w:type="dxa"/>
            <w:vAlign w:val="center"/>
          </w:tcPr>
          <w:p w14:paraId="4889D016"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 xml:space="preserve">(1877 - 1910) — корабельний інженер Російської імперії та перший авіатор українського походження, суднобудівник, автор </w:t>
            </w:r>
            <w:proofErr w:type="spellStart"/>
            <w:r w:rsidRPr="00010F6C">
              <w:rPr>
                <w:rFonts w:ascii="Times New Roman" w:hAnsi="Times New Roman" w:cs="Times New Roman"/>
                <w:lang w:val="uk-UA"/>
              </w:rPr>
              <w:t>проєктів</w:t>
            </w:r>
            <w:proofErr w:type="spellEnd"/>
            <w:r w:rsidRPr="00010F6C">
              <w:rPr>
                <w:rFonts w:ascii="Times New Roman" w:hAnsi="Times New Roman" w:cs="Times New Roman"/>
                <w:lang w:val="uk-UA"/>
              </w:rPr>
              <w:t xml:space="preserve"> кораблів, підводних човнів, протимінних заслонів, морських аеропланів тощо, український громадський і політичний діяч. Один із засновників Революційної української партії (РУП).</w:t>
            </w:r>
          </w:p>
        </w:tc>
      </w:tr>
      <w:tr w:rsidR="00066721" w:rsidRPr="00010F6C" w14:paraId="7A74DCAF" w14:textId="77777777" w:rsidTr="00CB6326">
        <w:tc>
          <w:tcPr>
            <w:tcW w:w="795" w:type="dxa"/>
            <w:vAlign w:val="center"/>
          </w:tcPr>
          <w:p w14:paraId="39AE0E25"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656172A9"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провулок</w:t>
            </w:r>
          </w:p>
        </w:tc>
        <w:tc>
          <w:tcPr>
            <w:tcW w:w="2557" w:type="dxa"/>
            <w:vAlign w:val="center"/>
          </w:tcPr>
          <w:p w14:paraId="6678B9B3"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Левка </w:t>
            </w:r>
            <w:proofErr w:type="spellStart"/>
            <w:r w:rsidRPr="00010F6C">
              <w:rPr>
                <w:rFonts w:ascii="Times New Roman" w:hAnsi="Times New Roman" w:cs="Times New Roman"/>
                <w:sz w:val="24"/>
                <w:szCs w:val="24"/>
                <w:lang w:val="uk-UA"/>
              </w:rPr>
              <w:t>Мацієвича</w:t>
            </w:r>
            <w:proofErr w:type="spellEnd"/>
          </w:p>
        </w:tc>
        <w:tc>
          <w:tcPr>
            <w:tcW w:w="10348" w:type="dxa"/>
            <w:vAlign w:val="center"/>
          </w:tcPr>
          <w:p w14:paraId="4078EEFB" w14:textId="77777777" w:rsidR="00066721" w:rsidRPr="00010F6C" w:rsidRDefault="00066721" w:rsidP="00CB6326">
            <w:pPr>
              <w:jc w:val="both"/>
              <w:rPr>
                <w:rFonts w:ascii="Times New Roman" w:hAnsi="Times New Roman" w:cs="Times New Roman"/>
                <w:lang w:val="uk-UA"/>
              </w:rPr>
            </w:pPr>
          </w:p>
        </w:tc>
      </w:tr>
      <w:tr w:rsidR="00066721" w:rsidRPr="00010F6C" w14:paraId="00F13BDA" w14:textId="77777777" w:rsidTr="00CB6326">
        <w:tc>
          <w:tcPr>
            <w:tcW w:w="795" w:type="dxa"/>
            <w:vAlign w:val="center"/>
          </w:tcPr>
          <w:p w14:paraId="70432D0B"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5C23E86B"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провулок </w:t>
            </w:r>
          </w:p>
        </w:tc>
        <w:tc>
          <w:tcPr>
            <w:tcW w:w="2557" w:type="dxa"/>
            <w:vAlign w:val="center"/>
          </w:tcPr>
          <w:p w14:paraId="68984096"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Миколи Аркаса</w:t>
            </w:r>
          </w:p>
        </w:tc>
        <w:tc>
          <w:tcPr>
            <w:tcW w:w="10348" w:type="dxa"/>
            <w:vAlign w:val="center"/>
          </w:tcPr>
          <w:p w14:paraId="33F2B407"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(1852 - 1909) — український культурно-освітній діяч, письменник, композитор, історик. Один із засновників і незмінний голова «Просвіти» в Миколаєві.</w:t>
            </w:r>
          </w:p>
        </w:tc>
      </w:tr>
      <w:tr w:rsidR="00066721" w:rsidRPr="00010F6C" w14:paraId="6A905F27" w14:textId="77777777" w:rsidTr="00CB6326">
        <w:tc>
          <w:tcPr>
            <w:tcW w:w="795" w:type="dxa"/>
            <w:vAlign w:val="center"/>
          </w:tcPr>
          <w:p w14:paraId="4191BC5D" w14:textId="77777777" w:rsidR="00066721" w:rsidRPr="00010F6C" w:rsidRDefault="00066721" w:rsidP="00CB6326">
            <w:pPr>
              <w:ind w:left="514"/>
              <w:rPr>
                <w:rFonts w:ascii="Times New Roman" w:hAnsi="Times New Roman" w:cs="Times New Roman"/>
                <w:sz w:val="24"/>
                <w:szCs w:val="24"/>
                <w:lang w:val="uk-UA"/>
              </w:rPr>
            </w:pPr>
          </w:p>
        </w:tc>
        <w:tc>
          <w:tcPr>
            <w:tcW w:w="1179" w:type="dxa"/>
            <w:vAlign w:val="center"/>
          </w:tcPr>
          <w:p w14:paraId="0EF40F09"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43F183A4"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Бориса </w:t>
            </w:r>
            <w:proofErr w:type="spellStart"/>
            <w:r w:rsidRPr="00010F6C">
              <w:rPr>
                <w:rFonts w:ascii="Times New Roman" w:hAnsi="Times New Roman" w:cs="Times New Roman"/>
                <w:sz w:val="24"/>
                <w:szCs w:val="24"/>
                <w:lang w:val="uk-UA"/>
              </w:rPr>
              <w:t>Матушевського</w:t>
            </w:r>
            <w:proofErr w:type="spellEnd"/>
          </w:p>
        </w:tc>
        <w:tc>
          <w:tcPr>
            <w:tcW w:w="10348" w:type="dxa"/>
            <w:vAlign w:val="center"/>
          </w:tcPr>
          <w:p w14:paraId="23540D56"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 xml:space="preserve">(1907 - 1977) — український метеоролог. Середульший син громадського діяча, публіциста, літературознавця, критика, дипломата Федора </w:t>
            </w:r>
            <w:proofErr w:type="spellStart"/>
            <w:r w:rsidRPr="00010F6C">
              <w:rPr>
                <w:rFonts w:ascii="Times New Roman" w:hAnsi="Times New Roman" w:cs="Times New Roman"/>
                <w:lang w:val="uk-UA"/>
              </w:rPr>
              <w:t>Матушевського</w:t>
            </w:r>
            <w:proofErr w:type="spellEnd"/>
            <w:r w:rsidRPr="00010F6C">
              <w:rPr>
                <w:rFonts w:ascii="Times New Roman" w:hAnsi="Times New Roman" w:cs="Times New Roman"/>
                <w:lang w:val="uk-UA"/>
              </w:rPr>
              <w:t xml:space="preserve"> та лікарки й громадської діячки Віри </w:t>
            </w:r>
            <w:proofErr w:type="spellStart"/>
            <w:r w:rsidRPr="00010F6C">
              <w:rPr>
                <w:rFonts w:ascii="Times New Roman" w:hAnsi="Times New Roman" w:cs="Times New Roman"/>
                <w:lang w:val="uk-UA"/>
              </w:rPr>
              <w:t>Матушевської</w:t>
            </w:r>
            <w:proofErr w:type="spellEnd"/>
            <w:r w:rsidRPr="00010F6C">
              <w:rPr>
                <w:rFonts w:ascii="Times New Roman" w:hAnsi="Times New Roman" w:cs="Times New Roman"/>
                <w:lang w:val="uk-UA"/>
              </w:rPr>
              <w:t>. Жертва сталінського терору.</w:t>
            </w:r>
          </w:p>
        </w:tc>
      </w:tr>
      <w:tr w:rsidR="00066721" w:rsidRPr="00010F6C" w14:paraId="5AEF31D1" w14:textId="77777777" w:rsidTr="00CB6326">
        <w:tc>
          <w:tcPr>
            <w:tcW w:w="14879" w:type="dxa"/>
            <w:gridSpan w:val="4"/>
            <w:vAlign w:val="center"/>
          </w:tcPr>
          <w:p w14:paraId="3F9F3CE0" w14:textId="77777777" w:rsidR="00066721" w:rsidRPr="00010F6C" w:rsidRDefault="00066721" w:rsidP="00CB6326">
            <w:pPr>
              <w:jc w:val="center"/>
              <w:rPr>
                <w:rFonts w:ascii="Times New Roman" w:hAnsi="Times New Roman" w:cs="Times New Roman"/>
                <w:b/>
                <w:bCs/>
                <w:sz w:val="24"/>
                <w:szCs w:val="24"/>
                <w:lang w:val="uk-UA"/>
              </w:rPr>
            </w:pPr>
            <w:r w:rsidRPr="00010F6C">
              <w:rPr>
                <w:rFonts w:ascii="Times New Roman" w:hAnsi="Times New Roman" w:cs="Times New Roman"/>
                <w:b/>
                <w:bCs/>
                <w:lang w:val="uk-UA"/>
              </w:rPr>
              <w:t>місто Буча, мікрорайон в межах вулиць Депутатська, Бориса Гмирі та Северина Наливайка</w:t>
            </w:r>
          </w:p>
        </w:tc>
      </w:tr>
      <w:tr w:rsidR="00066721" w:rsidRPr="00010F6C" w14:paraId="5AFDA5A8" w14:textId="77777777" w:rsidTr="00CB6326">
        <w:tc>
          <w:tcPr>
            <w:tcW w:w="795" w:type="dxa"/>
            <w:vAlign w:val="center"/>
          </w:tcPr>
          <w:p w14:paraId="255713F7" w14:textId="77777777" w:rsidR="00066721" w:rsidRPr="00010F6C" w:rsidRDefault="00066721" w:rsidP="00CB6326">
            <w:pPr>
              <w:ind w:left="426"/>
              <w:rPr>
                <w:rFonts w:ascii="Times New Roman" w:hAnsi="Times New Roman" w:cs="Times New Roman"/>
                <w:sz w:val="24"/>
                <w:szCs w:val="24"/>
                <w:lang w:val="uk-UA"/>
              </w:rPr>
            </w:pPr>
          </w:p>
        </w:tc>
        <w:tc>
          <w:tcPr>
            <w:tcW w:w="1179" w:type="dxa"/>
            <w:vAlign w:val="center"/>
          </w:tcPr>
          <w:p w14:paraId="18A5B9EF"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28DAB914"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Пантелеймона Куліша</w:t>
            </w:r>
          </w:p>
        </w:tc>
        <w:tc>
          <w:tcPr>
            <w:tcW w:w="10348" w:type="dxa"/>
            <w:vAlign w:val="center"/>
          </w:tcPr>
          <w:p w14:paraId="69FAF108"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(1819 – 1897) – письменник, фольклорист, етнограф, мовознавець, перекладач, критик, редактор, видавець, активно сприяв розвиткові української літературної мови, науки, філософії, історії. Був діяльним учасником Кирило-Мефодіївського товариства. Автор «кулішівки» — першої фонетичної абетки української мови.</w:t>
            </w:r>
          </w:p>
        </w:tc>
      </w:tr>
      <w:tr w:rsidR="00066721" w:rsidRPr="00010F6C" w14:paraId="4D63FCE6" w14:textId="77777777" w:rsidTr="00CB6326">
        <w:tc>
          <w:tcPr>
            <w:tcW w:w="795" w:type="dxa"/>
            <w:vAlign w:val="center"/>
          </w:tcPr>
          <w:p w14:paraId="4FC9117F" w14:textId="77777777" w:rsidR="00066721" w:rsidRPr="00010F6C" w:rsidRDefault="00066721" w:rsidP="00CB6326">
            <w:pPr>
              <w:ind w:left="426"/>
              <w:rPr>
                <w:rFonts w:ascii="Times New Roman" w:hAnsi="Times New Roman" w:cs="Times New Roman"/>
                <w:sz w:val="24"/>
                <w:szCs w:val="24"/>
                <w:lang w:val="uk-UA"/>
              </w:rPr>
            </w:pPr>
          </w:p>
        </w:tc>
        <w:tc>
          <w:tcPr>
            <w:tcW w:w="1179" w:type="dxa"/>
            <w:vAlign w:val="center"/>
          </w:tcPr>
          <w:p w14:paraId="6FB10B74"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76114491"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Леоніда </w:t>
            </w:r>
            <w:proofErr w:type="spellStart"/>
            <w:r w:rsidRPr="00010F6C">
              <w:rPr>
                <w:rFonts w:ascii="Times New Roman" w:hAnsi="Times New Roman" w:cs="Times New Roman"/>
                <w:sz w:val="24"/>
                <w:szCs w:val="24"/>
                <w:lang w:val="uk-UA"/>
              </w:rPr>
              <w:t>Лавренчука</w:t>
            </w:r>
            <w:proofErr w:type="spellEnd"/>
          </w:p>
        </w:tc>
        <w:tc>
          <w:tcPr>
            <w:tcW w:w="10348" w:type="dxa"/>
            <w:vAlign w:val="center"/>
          </w:tcPr>
          <w:p w14:paraId="0F807061"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(1973 – 2024) Загиблий Герой, уродженець м. Буча. З 2018 р. працював в Національному музеї народної архітектури та побуту України художником -дизайнером. 2022-2024 проходження служби в ЗСУ. 13.09.2024 нагороджено, посмертно, відзнакою «Почесний громадянин м. Буча».</w:t>
            </w:r>
          </w:p>
        </w:tc>
      </w:tr>
      <w:tr w:rsidR="00066721" w:rsidRPr="00010F6C" w14:paraId="137EF77C" w14:textId="77777777" w:rsidTr="00CB6326">
        <w:tc>
          <w:tcPr>
            <w:tcW w:w="795" w:type="dxa"/>
            <w:vAlign w:val="center"/>
          </w:tcPr>
          <w:p w14:paraId="0FE9DE39" w14:textId="77777777" w:rsidR="00066721" w:rsidRPr="00010F6C" w:rsidRDefault="00066721" w:rsidP="00CB6326">
            <w:pPr>
              <w:ind w:left="426"/>
              <w:rPr>
                <w:rFonts w:ascii="Times New Roman" w:hAnsi="Times New Roman" w:cs="Times New Roman"/>
                <w:sz w:val="24"/>
                <w:szCs w:val="24"/>
                <w:lang w:val="uk-UA"/>
              </w:rPr>
            </w:pPr>
          </w:p>
        </w:tc>
        <w:tc>
          <w:tcPr>
            <w:tcW w:w="1179" w:type="dxa"/>
            <w:vAlign w:val="center"/>
          </w:tcPr>
          <w:p w14:paraId="19FEDBF1"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61487EF8"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Осипа Зінкевича</w:t>
            </w:r>
          </w:p>
        </w:tc>
        <w:tc>
          <w:tcPr>
            <w:tcW w:w="10348" w:type="dxa"/>
            <w:vAlign w:val="center"/>
          </w:tcPr>
          <w:p w14:paraId="353BE8CE"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(1925 -  2017) — український літературознавець, видавець. Голова правління українського незалежного видавництва «Смолоскип», член Вашинґтонського Комітету Гельсінкських Ґарантій для України. Член Національної спілки письменників України (1994), член редколеґії газети «Літературна Україна». Організатор і перший голова Музею-архіву українського самвидаву в Україні (1998). Упорядник «Енциклопедії дисидентського руху» (2010). Кавалер орденів «За заслуги» ІІІ ступеня(1997) та князя Ярослава Мудрого V ступеня (2010).</w:t>
            </w:r>
          </w:p>
          <w:p w14:paraId="565EF236"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За фахом — гірник, хімік.</w:t>
            </w:r>
          </w:p>
        </w:tc>
      </w:tr>
      <w:tr w:rsidR="00066721" w:rsidRPr="00010F6C" w14:paraId="36E88B13" w14:textId="77777777" w:rsidTr="00CB6326">
        <w:tc>
          <w:tcPr>
            <w:tcW w:w="795" w:type="dxa"/>
            <w:vAlign w:val="center"/>
          </w:tcPr>
          <w:p w14:paraId="08E8F8D0" w14:textId="77777777" w:rsidR="00066721" w:rsidRPr="00010F6C" w:rsidRDefault="00066721" w:rsidP="00CB6326">
            <w:pPr>
              <w:ind w:left="426"/>
              <w:rPr>
                <w:rFonts w:ascii="Times New Roman" w:hAnsi="Times New Roman" w:cs="Times New Roman"/>
                <w:sz w:val="24"/>
                <w:szCs w:val="24"/>
                <w:lang w:val="uk-UA"/>
              </w:rPr>
            </w:pPr>
          </w:p>
        </w:tc>
        <w:tc>
          <w:tcPr>
            <w:tcW w:w="1179" w:type="dxa"/>
            <w:vAlign w:val="center"/>
          </w:tcPr>
          <w:p w14:paraId="6C9DEFD8"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вулиця </w:t>
            </w:r>
          </w:p>
        </w:tc>
        <w:tc>
          <w:tcPr>
            <w:tcW w:w="2557" w:type="dxa"/>
            <w:vAlign w:val="center"/>
          </w:tcPr>
          <w:p w14:paraId="020718B9"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Чорних Запорожців</w:t>
            </w:r>
          </w:p>
        </w:tc>
        <w:tc>
          <w:tcPr>
            <w:tcW w:w="10348" w:type="dxa"/>
            <w:vAlign w:val="center"/>
          </w:tcPr>
          <w:p w14:paraId="654C305F" w14:textId="77777777" w:rsidR="00066721" w:rsidRPr="00010F6C" w:rsidRDefault="00066721" w:rsidP="00CB6326">
            <w:pPr>
              <w:rPr>
                <w:rFonts w:ascii="Times New Roman" w:hAnsi="Times New Roman" w:cs="Times New Roman"/>
                <w:lang w:val="uk-UA"/>
              </w:rPr>
            </w:pPr>
            <w:r w:rsidRPr="00010F6C">
              <w:rPr>
                <w:rFonts w:ascii="Times New Roman" w:hAnsi="Times New Roman" w:cs="Times New Roman"/>
                <w:lang w:val="uk-UA"/>
              </w:rPr>
              <w:t>Продовження існуючої вулиці</w:t>
            </w:r>
          </w:p>
        </w:tc>
      </w:tr>
      <w:tr w:rsidR="00066721" w:rsidRPr="00010F6C" w14:paraId="64832BB6" w14:textId="77777777" w:rsidTr="00CB6326">
        <w:tc>
          <w:tcPr>
            <w:tcW w:w="795" w:type="dxa"/>
            <w:vAlign w:val="center"/>
          </w:tcPr>
          <w:p w14:paraId="122C2B3A" w14:textId="77777777" w:rsidR="00066721" w:rsidRPr="00010F6C" w:rsidRDefault="00066721" w:rsidP="00CB6326">
            <w:pPr>
              <w:ind w:left="426"/>
              <w:rPr>
                <w:rFonts w:ascii="Times New Roman" w:hAnsi="Times New Roman" w:cs="Times New Roman"/>
                <w:sz w:val="24"/>
                <w:szCs w:val="24"/>
                <w:lang w:val="uk-UA"/>
              </w:rPr>
            </w:pPr>
          </w:p>
        </w:tc>
        <w:tc>
          <w:tcPr>
            <w:tcW w:w="1179" w:type="dxa"/>
            <w:vAlign w:val="center"/>
          </w:tcPr>
          <w:p w14:paraId="438302F2"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вулиця</w:t>
            </w:r>
          </w:p>
        </w:tc>
        <w:tc>
          <w:tcPr>
            <w:tcW w:w="2557" w:type="dxa"/>
            <w:vAlign w:val="center"/>
          </w:tcPr>
          <w:p w14:paraId="1414E492"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Павла </w:t>
            </w:r>
            <w:proofErr w:type="spellStart"/>
            <w:r w:rsidRPr="00010F6C">
              <w:rPr>
                <w:rFonts w:ascii="Times New Roman" w:hAnsi="Times New Roman" w:cs="Times New Roman"/>
                <w:sz w:val="24"/>
                <w:szCs w:val="24"/>
                <w:lang w:val="uk-UA"/>
              </w:rPr>
              <w:t>Білошицького</w:t>
            </w:r>
            <w:proofErr w:type="spellEnd"/>
          </w:p>
        </w:tc>
        <w:tc>
          <w:tcPr>
            <w:tcW w:w="10348" w:type="dxa"/>
            <w:vAlign w:val="center"/>
          </w:tcPr>
          <w:p w14:paraId="009162AD" w14:textId="77777777" w:rsidR="00066721" w:rsidRPr="00010F6C" w:rsidRDefault="00066721" w:rsidP="00CB6326">
            <w:pPr>
              <w:jc w:val="both"/>
              <w:rPr>
                <w:rFonts w:ascii="Times New Roman" w:hAnsi="Times New Roman" w:cs="Times New Roman"/>
                <w:lang w:val="uk-UA"/>
              </w:rPr>
            </w:pPr>
            <w:r w:rsidRPr="00010F6C">
              <w:rPr>
                <w:rFonts w:ascii="Times New Roman" w:hAnsi="Times New Roman" w:cs="Times New Roman"/>
                <w:lang w:val="uk-UA"/>
              </w:rPr>
              <w:t xml:space="preserve">(1937 2022)- Академік, доктор медичних наук, професор, лауреат Державної премії України в галузі науки і техніки. Майже тридцять п’ять років на чолі </w:t>
            </w:r>
            <w:proofErr w:type="spellStart"/>
            <w:r w:rsidRPr="00010F6C">
              <w:rPr>
                <w:rFonts w:ascii="Times New Roman" w:hAnsi="Times New Roman" w:cs="Times New Roman"/>
                <w:lang w:val="uk-UA"/>
              </w:rPr>
              <w:t>Ельбруської</w:t>
            </w:r>
            <w:proofErr w:type="spellEnd"/>
            <w:r w:rsidRPr="00010F6C">
              <w:rPr>
                <w:rFonts w:ascii="Times New Roman" w:hAnsi="Times New Roman" w:cs="Times New Roman"/>
                <w:lang w:val="uk-UA"/>
              </w:rPr>
              <w:t xml:space="preserve"> медико-біологічної станції Академії наук України. Й одночасно – заступник директора Міжнародного центру астрономічних та медико-екологічних досліджень. Неперевершений фахівець авіакосмічної, екстремальної, гірської, спортивної медицини та математичної біології. </w:t>
            </w:r>
          </w:p>
        </w:tc>
      </w:tr>
      <w:tr w:rsidR="00066721" w:rsidRPr="00010F6C" w14:paraId="53CEE01C" w14:textId="77777777" w:rsidTr="00CB6326">
        <w:tc>
          <w:tcPr>
            <w:tcW w:w="795" w:type="dxa"/>
            <w:vAlign w:val="center"/>
          </w:tcPr>
          <w:p w14:paraId="1730CD0C" w14:textId="77777777" w:rsidR="00066721" w:rsidRPr="00010F6C" w:rsidRDefault="00066721" w:rsidP="00CB6326">
            <w:pPr>
              <w:ind w:left="426"/>
              <w:rPr>
                <w:rFonts w:ascii="Times New Roman" w:hAnsi="Times New Roman" w:cs="Times New Roman"/>
                <w:sz w:val="24"/>
                <w:szCs w:val="24"/>
                <w:lang w:val="uk-UA"/>
              </w:rPr>
            </w:pPr>
          </w:p>
        </w:tc>
        <w:tc>
          <w:tcPr>
            <w:tcW w:w="1179" w:type="dxa"/>
            <w:vAlign w:val="center"/>
          </w:tcPr>
          <w:p w14:paraId="463701D4"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провулок</w:t>
            </w:r>
          </w:p>
        </w:tc>
        <w:tc>
          <w:tcPr>
            <w:tcW w:w="2557" w:type="dxa"/>
            <w:vAlign w:val="center"/>
          </w:tcPr>
          <w:p w14:paraId="474DEBE5" w14:textId="77777777" w:rsidR="00066721" w:rsidRPr="00010F6C" w:rsidRDefault="00066721" w:rsidP="00CB6326">
            <w:pPr>
              <w:rPr>
                <w:rFonts w:ascii="Times New Roman" w:hAnsi="Times New Roman" w:cs="Times New Roman"/>
                <w:sz w:val="24"/>
                <w:szCs w:val="24"/>
                <w:lang w:val="uk-UA"/>
              </w:rPr>
            </w:pPr>
            <w:r w:rsidRPr="00010F6C">
              <w:rPr>
                <w:rFonts w:ascii="Times New Roman" w:hAnsi="Times New Roman" w:cs="Times New Roman"/>
                <w:sz w:val="24"/>
                <w:szCs w:val="24"/>
                <w:lang w:val="uk-UA"/>
              </w:rPr>
              <w:t xml:space="preserve">Павла </w:t>
            </w:r>
            <w:proofErr w:type="spellStart"/>
            <w:r w:rsidRPr="00010F6C">
              <w:rPr>
                <w:rFonts w:ascii="Times New Roman" w:hAnsi="Times New Roman" w:cs="Times New Roman"/>
                <w:sz w:val="24"/>
                <w:szCs w:val="24"/>
                <w:lang w:val="uk-UA"/>
              </w:rPr>
              <w:t>Білошицького</w:t>
            </w:r>
            <w:proofErr w:type="spellEnd"/>
          </w:p>
        </w:tc>
        <w:tc>
          <w:tcPr>
            <w:tcW w:w="10348" w:type="dxa"/>
            <w:vAlign w:val="center"/>
          </w:tcPr>
          <w:p w14:paraId="135F8DC8" w14:textId="77777777" w:rsidR="00066721" w:rsidRPr="00010F6C" w:rsidRDefault="00066721" w:rsidP="00CB6326">
            <w:pPr>
              <w:rPr>
                <w:rFonts w:ascii="Times New Roman" w:hAnsi="Times New Roman" w:cs="Times New Roman"/>
                <w:sz w:val="24"/>
                <w:szCs w:val="24"/>
                <w:lang w:val="uk-UA"/>
              </w:rPr>
            </w:pPr>
          </w:p>
        </w:tc>
      </w:tr>
      <w:tr w:rsidR="001C70EC" w:rsidRPr="00010F6C" w14:paraId="32B3A05A" w14:textId="77777777" w:rsidTr="007110B9">
        <w:tc>
          <w:tcPr>
            <w:tcW w:w="14879" w:type="dxa"/>
            <w:gridSpan w:val="4"/>
            <w:vAlign w:val="center"/>
          </w:tcPr>
          <w:p w14:paraId="435BC57A" w14:textId="79ADD8BB" w:rsidR="001C70EC" w:rsidRPr="001C70EC" w:rsidRDefault="001C70EC" w:rsidP="001C70EC">
            <w:pPr>
              <w:jc w:val="center"/>
              <w:rPr>
                <w:rFonts w:ascii="Times New Roman" w:hAnsi="Times New Roman" w:cs="Times New Roman"/>
                <w:b/>
                <w:bCs/>
                <w:sz w:val="24"/>
                <w:szCs w:val="24"/>
              </w:rPr>
            </w:pPr>
            <w:proofErr w:type="spellStart"/>
            <w:r>
              <w:rPr>
                <w:rFonts w:ascii="Times New Roman" w:hAnsi="Times New Roman" w:cs="Times New Roman"/>
                <w:b/>
                <w:bCs/>
                <w:sz w:val="24"/>
                <w:szCs w:val="24"/>
              </w:rPr>
              <w:t>місто</w:t>
            </w:r>
            <w:proofErr w:type="spellEnd"/>
            <w:r>
              <w:rPr>
                <w:rFonts w:ascii="Times New Roman" w:hAnsi="Times New Roman" w:cs="Times New Roman"/>
                <w:b/>
                <w:bCs/>
                <w:sz w:val="24"/>
                <w:szCs w:val="24"/>
              </w:rPr>
              <w:t xml:space="preserve"> Буча в межах </w:t>
            </w:r>
            <w:proofErr w:type="spellStart"/>
            <w:r>
              <w:rPr>
                <w:rFonts w:ascii="Times New Roman" w:hAnsi="Times New Roman" w:cs="Times New Roman"/>
                <w:b/>
                <w:bCs/>
                <w:sz w:val="24"/>
                <w:szCs w:val="24"/>
              </w:rPr>
              <w:t>вулиць</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Яблунська</w:t>
            </w:r>
            <w:proofErr w:type="spellEnd"/>
            <w:r>
              <w:rPr>
                <w:rFonts w:ascii="Times New Roman" w:hAnsi="Times New Roman" w:cs="Times New Roman"/>
                <w:b/>
                <w:bCs/>
                <w:sz w:val="24"/>
                <w:szCs w:val="24"/>
              </w:rPr>
              <w:t xml:space="preserve"> та </w:t>
            </w:r>
            <w:proofErr w:type="spellStart"/>
            <w:r>
              <w:rPr>
                <w:rFonts w:ascii="Times New Roman" w:hAnsi="Times New Roman" w:cs="Times New Roman"/>
                <w:b/>
                <w:bCs/>
                <w:sz w:val="24"/>
                <w:szCs w:val="24"/>
              </w:rPr>
              <w:t>пров</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Яблунський</w:t>
            </w:r>
            <w:proofErr w:type="spellEnd"/>
          </w:p>
        </w:tc>
      </w:tr>
      <w:tr w:rsidR="001C70EC" w:rsidRPr="00010F6C" w14:paraId="08CB8027" w14:textId="77777777" w:rsidTr="00CB6326">
        <w:tc>
          <w:tcPr>
            <w:tcW w:w="795" w:type="dxa"/>
            <w:vAlign w:val="center"/>
          </w:tcPr>
          <w:p w14:paraId="77E55471" w14:textId="77777777" w:rsidR="001C70EC" w:rsidRPr="00010F6C" w:rsidRDefault="001C70EC" w:rsidP="00CB6326">
            <w:pPr>
              <w:ind w:left="426"/>
              <w:rPr>
                <w:rFonts w:ascii="Times New Roman" w:hAnsi="Times New Roman" w:cs="Times New Roman"/>
                <w:sz w:val="24"/>
                <w:szCs w:val="24"/>
              </w:rPr>
            </w:pPr>
          </w:p>
        </w:tc>
        <w:tc>
          <w:tcPr>
            <w:tcW w:w="1179" w:type="dxa"/>
            <w:vAlign w:val="center"/>
          </w:tcPr>
          <w:p w14:paraId="33E5707B" w14:textId="0D271865" w:rsidR="001C70EC" w:rsidRPr="00010F6C" w:rsidRDefault="001C70EC" w:rsidP="00CB6326">
            <w:pPr>
              <w:rPr>
                <w:rFonts w:ascii="Times New Roman" w:hAnsi="Times New Roman" w:cs="Times New Roman"/>
                <w:sz w:val="24"/>
                <w:szCs w:val="24"/>
              </w:rPr>
            </w:pPr>
            <w:proofErr w:type="spellStart"/>
            <w:r>
              <w:rPr>
                <w:rFonts w:ascii="Times New Roman" w:hAnsi="Times New Roman" w:cs="Times New Roman"/>
                <w:sz w:val="24"/>
                <w:szCs w:val="24"/>
              </w:rPr>
              <w:t>вулиця</w:t>
            </w:r>
            <w:proofErr w:type="spellEnd"/>
          </w:p>
        </w:tc>
        <w:tc>
          <w:tcPr>
            <w:tcW w:w="2557" w:type="dxa"/>
            <w:vAlign w:val="center"/>
          </w:tcPr>
          <w:p w14:paraId="0418FB39" w14:textId="290A26CA" w:rsidR="001C70EC" w:rsidRPr="00010F6C" w:rsidRDefault="001C70EC" w:rsidP="00CB6326">
            <w:pPr>
              <w:rPr>
                <w:rFonts w:ascii="Times New Roman" w:hAnsi="Times New Roman" w:cs="Times New Roman"/>
                <w:sz w:val="24"/>
                <w:szCs w:val="24"/>
              </w:rPr>
            </w:pPr>
            <w:proofErr w:type="spellStart"/>
            <w:r>
              <w:rPr>
                <w:rFonts w:ascii="Times New Roman" w:hAnsi="Times New Roman" w:cs="Times New Roman"/>
                <w:sz w:val="24"/>
                <w:szCs w:val="24"/>
              </w:rPr>
              <w:t>Кінологічна</w:t>
            </w:r>
            <w:proofErr w:type="spellEnd"/>
          </w:p>
        </w:tc>
        <w:tc>
          <w:tcPr>
            <w:tcW w:w="10348" w:type="dxa"/>
            <w:vAlign w:val="center"/>
          </w:tcPr>
          <w:p w14:paraId="4D6A79B2" w14:textId="77777777" w:rsidR="001C70EC" w:rsidRPr="00010F6C" w:rsidRDefault="001C70EC" w:rsidP="00CB6326">
            <w:pPr>
              <w:rPr>
                <w:rFonts w:ascii="Times New Roman" w:hAnsi="Times New Roman" w:cs="Times New Roman"/>
                <w:sz w:val="24"/>
                <w:szCs w:val="24"/>
              </w:rPr>
            </w:pPr>
          </w:p>
        </w:tc>
      </w:tr>
    </w:tbl>
    <w:p w14:paraId="427883B0" w14:textId="77777777" w:rsidR="00066721" w:rsidRPr="00010F6C" w:rsidRDefault="00066721" w:rsidP="00066721">
      <w:pPr>
        <w:jc w:val="both"/>
        <w:rPr>
          <w:rFonts w:ascii="Times New Roman" w:hAnsi="Times New Roman" w:cs="Times New Roman"/>
        </w:rPr>
      </w:pPr>
      <w:bookmarkStart w:id="0" w:name="n19"/>
      <w:bookmarkStart w:id="1" w:name="n20"/>
      <w:bookmarkEnd w:id="0"/>
      <w:bookmarkEnd w:id="1"/>
      <w:r w:rsidRPr="00010F6C">
        <w:rPr>
          <w:rFonts w:ascii="Times New Roman" w:hAnsi="Times New Roman" w:cs="Times New Roman"/>
        </w:rPr>
        <w:t xml:space="preserve">         </w:t>
      </w:r>
    </w:p>
    <w:p w14:paraId="2460D7E6" w14:textId="77777777" w:rsidR="00066721" w:rsidRPr="00010F6C" w:rsidRDefault="00066721" w:rsidP="00066721">
      <w:pPr>
        <w:jc w:val="both"/>
        <w:rPr>
          <w:rFonts w:ascii="Times New Roman" w:hAnsi="Times New Roman" w:cs="Times New Roman"/>
        </w:rPr>
      </w:pPr>
    </w:p>
    <w:p w14:paraId="13EA534E" w14:textId="77777777" w:rsidR="00C17446" w:rsidRPr="00010F6C" w:rsidRDefault="00C17446"/>
    <w:sectPr w:rsidR="00C17446" w:rsidRPr="00010F6C" w:rsidSect="00066721">
      <w:pgSz w:w="16838" w:h="11906" w:orient="landscape"/>
      <w:pgMar w:top="567"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0F6"/>
    <w:rsid w:val="00010F6C"/>
    <w:rsid w:val="00066721"/>
    <w:rsid w:val="001249BD"/>
    <w:rsid w:val="001C70EC"/>
    <w:rsid w:val="008A20F6"/>
    <w:rsid w:val="00C17446"/>
    <w:rsid w:val="00F072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E2D78"/>
  <w15:chartTrackingRefBased/>
  <w15:docId w15:val="{4EEF603A-6DFE-43BB-B0B5-436A998D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7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721"/>
    <w:pPr>
      <w:ind w:left="720"/>
      <w:contextualSpacing/>
    </w:pPr>
  </w:style>
  <w:style w:type="table" w:styleId="a4">
    <w:name w:val="Table Grid"/>
    <w:basedOn w:val="a1"/>
    <w:uiPriority w:val="39"/>
    <w:rsid w:val="0006672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3710</Words>
  <Characters>2115</Characters>
  <Application>Microsoft Office Word</Application>
  <DocSecurity>0</DocSecurity>
  <Lines>17</Lines>
  <Paragraphs>11</Paragraphs>
  <ScaleCrop>false</ScaleCrop>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Vlada Zhukovec</dc:creator>
  <cp:keywords/>
  <dc:description/>
  <cp:lastModifiedBy>Vlada Zhukovec</cp:lastModifiedBy>
  <cp:revision>6</cp:revision>
  <dcterms:created xsi:type="dcterms:W3CDTF">2025-03-18T08:42:00Z</dcterms:created>
  <dcterms:modified xsi:type="dcterms:W3CDTF">2025-04-03T06:31:00Z</dcterms:modified>
</cp:coreProperties>
</file>